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69308" w14:textId="77777777" w:rsidR="00DD5A22" w:rsidRDefault="00DD5A22" w:rsidP="008E782B">
      <w:pPr>
        <w:jc w:val="both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color w:val="000000"/>
          <w:sz w:val="28"/>
          <w:szCs w:val="28"/>
        </w:rPr>
        <w:t>TISKOVÁ ZPRÁVA</w:t>
      </w:r>
    </w:p>
    <w:p w14:paraId="6BDE031E" w14:textId="77777777" w:rsidR="00A45BC2" w:rsidRDefault="00A45BC2" w:rsidP="00073443">
      <w:pPr>
        <w:jc w:val="both"/>
        <w:rPr>
          <w:rFonts w:ascii="Verdana" w:hAnsi="Verdana" w:cs="Cambria"/>
          <w:b/>
          <w:color w:val="C00000"/>
          <w:sz w:val="36"/>
          <w:szCs w:val="36"/>
        </w:rPr>
      </w:pPr>
      <w:r w:rsidRPr="00A45BC2">
        <w:rPr>
          <w:rFonts w:ascii="Verdana" w:hAnsi="Verdana" w:cs="Cambria"/>
          <w:b/>
          <w:color w:val="C00000"/>
          <w:sz w:val="36"/>
          <w:szCs w:val="36"/>
        </w:rPr>
        <w:t xml:space="preserve">Začíná pátý ročník populárních turnajů Winter Cup a </w:t>
      </w:r>
      <w:proofErr w:type="spellStart"/>
      <w:r w:rsidRPr="00A45BC2">
        <w:rPr>
          <w:rFonts w:ascii="Verdana" w:hAnsi="Verdana" w:cs="Cambria"/>
          <w:b/>
          <w:color w:val="C00000"/>
          <w:sz w:val="36"/>
          <w:szCs w:val="36"/>
        </w:rPr>
        <w:t>Starez</w:t>
      </w:r>
      <w:proofErr w:type="spellEnd"/>
      <w:r w:rsidRPr="00A45BC2">
        <w:rPr>
          <w:rFonts w:ascii="Verdana" w:hAnsi="Verdana" w:cs="Cambria"/>
          <w:b/>
          <w:color w:val="C00000"/>
          <w:sz w:val="36"/>
          <w:szCs w:val="36"/>
        </w:rPr>
        <w:t xml:space="preserve"> Cup!</w:t>
      </w:r>
    </w:p>
    <w:p w14:paraId="3FCBD289" w14:textId="741F326A" w:rsidR="00073443" w:rsidRPr="00073443" w:rsidRDefault="00073443" w:rsidP="00073443">
      <w:pPr>
        <w:jc w:val="both"/>
        <w:rPr>
          <w:rFonts w:ascii="Cambria" w:hAnsi="Cambria" w:cs="Cambria"/>
        </w:rPr>
      </w:pPr>
      <w:r w:rsidRPr="00073443">
        <w:rPr>
          <w:rFonts w:ascii="Cambria" w:hAnsi="Cambria" w:cs="Cambria"/>
          <w:i/>
        </w:rPr>
        <w:t>Brno</w:t>
      </w:r>
      <w:r w:rsidRPr="00073443">
        <w:rPr>
          <w:rFonts w:ascii="Cambria" w:hAnsi="Cambria" w:cs="Cambria"/>
        </w:rPr>
        <w:t xml:space="preserve">, </w:t>
      </w:r>
      <w:r w:rsidR="003E61B7">
        <w:rPr>
          <w:rFonts w:ascii="Cambria" w:hAnsi="Cambria" w:cs="Cambria"/>
        </w:rPr>
        <w:t>2</w:t>
      </w:r>
      <w:r w:rsidR="00460BFC">
        <w:rPr>
          <w:rFonts w:ascii="Cambria" w:hAnsi="Cambria" w:cs="Cambria"/>
        </w:rPr>
        <w:t>9</w:t>
      </w:r>
      <w:r w:rsidR="00492888">
        <w:rPr>
          <w:rFonts w:ascii="Cambria" w:hAnsi="Cambria" w:cs="Cambria"/>
        </w:rPr>
        <w:t>.</w:t>
      </w:r>
      <w:r w:rsidR="003E61B7">
        <w:rPr>
          <w:rFonts w:ascii="Cambria" w:hAnsi="Cambria" w:cs="Cambria"/>
        </w:rPr>
        <w:t xml:space="preserve"> </w:t>
      </w:r>
      <w:r w:rsidR="00AB41F6">
        <w:rPr>
          <w:rFonts w:ascii="Cambria" w:hAnsi="Cambria" w:cs="Cambria"/>
        </w:rPr>
        <w:t>10</w:t>
      </w:r>
      <w:r w:rsidRPr="00073443">
        <w:rPr>
          <w:rFonts w:ascii="Cambria" w:hAnsi="Cambria" w:cs="Cambria"/>
        </w:rPr>
        <w:t>. 202</w:t>
      </w:r>
      <w:r w:rsidR="00DF1EE7">
        <w:rPr>
          <w:rFonts w:ascii="Cambria" w:hAnsi="Cambria" w:cs="Cambria"/>
        </w:rPr>
        <w:t>6</w:t>
      </w:r>
    </w:p>
    <w:p w14:paraId="24388C7E" w14:textId="77777777" w:rsidR="00C71730" w:rsidRPr="00C71730" w:rsidRDefault="00C71730" w:rsidP="00C71730">
      <w:pPr>
        <w:spacing w:after="0" w:line="240" w:lineRule="auto"/>
        <w:jc w:val="both"/>
        <w:rPr>
          <w:rFonts w:ascii="Verdana" w:hAnsi="Verdana" w:cs="Cambria"/>
          <w:b/>
        </w:rPr>
      </w:pPr>
    </w:p>
    <w:p w14:paraId="6D6C24AC" w14:textId="141FDB96" w:rsidR="006E6455" w:rsidRDefault="00A45BC2" w:rsidP="00855A3F">
      <w:pPr>
        <w:spacing w:after="0"/>
        <w:jc w:val="both"/>
        <w:rPr>
          <w:rFonts w:ascii="Verdana" w:hAnsi="Verdana" w:cs="Times New Roman"/>
          <w:b/>
        </w:rPr>
      </w:pPr>
      <w:r w:rsidRPr="00A45BC2">
        <w:rPr>
          <w:rFonts w:ascii="Verdana" w:hAnsi="Verdana" w:cs="Times New Roman"/>
          <w:b/>
        </w:rPr>
        <w:t xml:space="preserve">S blížící se zimou se na hřištích městské společnosti STAREZ – SPORT, a.s. rozbíhají boje 5. ročníku zimních turnajů Winter Cup a </w:t>
      </w:r>
      <w:proofErr w:type="spellStart"/>
      <w:r w:rsidRPr="00A45BC2">
        <w:rPr>
          <w:rFonts w:ascii="Verdana" w:hAnsi="Verdana" w:cs="Times New Roman"/>
          <w:b/>
        </w:rPr>
        <w:t>Starez</w:t>
      </w:r>
      <w:proofErr w:type="spellEnd"/>
      <w:r w:rsidRPr="00A45BC2">
        <w:rPr>
          <w:rFonts w:ascii="Verdana" w:hAnsi="Verdana" w:cs="Times New Roman"/>
          <w:b/>
        </w:rPr>
        <w:t xml:space="preserve"> Cup. Zájem o klání je opět obrovský, přihlášeno je aktuálně rekordních 229 týmů ze tří krajů – o dva více než před rokem.</w:t>
      </w:r>
    </w:p>
    <w:p w14:paraId="682AF2D0" w14:textId="77777777" w:rsidR="00A45BC2" w:rsidRPr="006E6455" w:rsidRDefault="00A45BC2" w:rsidP="00855A3F">
      <w:pPr>
        <w:spacing w:after="0"/>
        <w:jc w:val="both"/>
        <w:rPr>
          <w:rFonts w:ascii="Verdana" w:hAnsi="Verdana" w:cs="Times New Roman"/>
          <w:bCs/>
        </w:rPr>
      </w:pPr>
    </w:p>
    <w:p w14:paraId="464A05BE" w14:textId="77777777" w:rsidR="00A45BC2" w:rsidRPr="004A54DE" w:rsidRDefault="00A45BC2" w:rsidP="00A45BC2">
      <w:pPr>
        <w:rPr>
          <w:rFonts w:ascii="Verdana" w:hAnsi="Verdana"/>
        </w:rPr>
      </w:pPr>
      <w:r>
        <w:rPr>
          <w:rFonts w:ascii="Verdana" w:hAnsi="Verdana"/>
        </w:rPr>
        <w:t xml:space="preserve">„Přivítáme například tým z Bosonoh, který se o turnaji dozvěděl od již přihlášených týmů. Těší nás, že přibývají noví zájemci, a to i díky doporučení. Kapacitu jsme prakticky vyčerpali už na začátku roku 2026, v některých kategoriích se na všechny zájemce nedostalo. Všechny možné termíny vyjma prázdnin máme turnajem obsazeny. Některé týmy k nám jezdí už několik let, turnaje tak zároveň plní i společenskou roli, kdy se potkají staří známí,“ prozrazuje šéf turnaje </w:t>
      </w:r>
      <w:r w:rsidRPr="004A54DE">
        <w:rPr>
          <w:rFonts w:ascii="Verdana" w:hAnsi="Verdana"/>
        </w:rPr>
        <w:t>Ondřej Pelikán, vedoucí Fotbalového centra Brno ve správě STAREZ – SPORT, a.s.</w:t>
      </w:r>
    </w:p>
    <w:p w14:paraId="20CB27E9" w14:textId="77777777" w:rsidR="00A45BC2" w:rsidRDefault="00A45BC2" w:rsidP="00A45BC2">
      <w:pPr>
        <w:rPr>
          <w:rFonts w:ascii="Verdana" w:hAnsi="Verdana"/>
        </w:rPr>
      </w:pPr>
      <w:r w:rsidRPr="004A54DE">
        <w:rPr>
          <w:rFonts w:ascii="Verdana" w:hAnsi="Verdana"/>
        </w:rPr>
        <w:t xml:space="preserve">Turnaj </w:t>
      </w:r>
      <w:proofErr w:type="spellStart"/>
      <w:r w:rsidRPr="004A54DE">
        <w:rPr>
          <w:rFonts w:ascii="Verdana" w:hAnsi="Verdana"/>
        </w:rPr>
        <w:t>Starez</w:t>
      </w:r>
      <w:proofErr w:type="spellEnd"/>
      <w:r w:rsidRPr="004A54DE">
        <w:rPr>
          <w:rFonts w:ascii="Verdana" w:hAnsi="Verdana"/>
        </w:rPr>
        <w:t xml:space="preserve"> Cup je určen hráčům ročníků 201</w:t>
      </w:r>
      <w:r>
        <w:rPr>
          <w:rFonts w:ascii="Verdana" w:hAnsi="Verdana"/>
        </w:rPr>
        <w:t>4</w:t>
      </w:r>
      <w:r w:rsidRPr="004A54DE">
        <w:rPr>
          <w:rFonts w:ascii="Verdana" w:hAnsi="Verdana"/>
        </w:rPr>
        <w:t xml:space="preserve"> až 20</w:t>
      </w:r>
      <w:r>
        <w:rPr>
          <w:rFonts w:ascii="Verdana" w:hAnsi="Verdana"/>
        </w:rPr>
        <w:t>20. Hraje se v nafukovací hale</w:t>
      </w:r>
      <w:r w:rsidRPr="004A54DE">
        <w:rPr>
          <w:rFonts w:ascii="Verdana" w:hAnsi="Verdana"/>
        </w:rPr>
        <w:t xml:space="preserve">, ve Winter </w:t>
      </w:r>
      <w:proofErr w:type="spellStart"/>
      <w:r w:rsidRPr="004A54DE">
        <w:rPr>
          <w:rFonts w:ascii="Verdana" w:hAnsi="Verdana"/>
        </w:rPr>
        <w:t>Cupu</w:t>
      </w:r>
      <w:proofErr w:type="spellEnd"/>
      <w:r w:rsidRPr="004A54DE">
        <w:rPr>
          <w:rFonts w:ascii="Verdana" w:hAnsi="Verdana"/>
        </w:rPr>
        <w:t xml:space="preserve"> se pak </w:t>
      </w:r>
      <w:r>
        <w:rPr>
          <w:rFonts w:ascii="Verdana" w:hAnsi="Verdana"/>
        </w:rPr>
        <w:t xml:space="preserve">na umělce </w:t>
      </w:r>
      <w:r w:rsidRPr="004A54DE">
        <w:rPr>
          <w:rFonts w:ascii="Verdana" w:hAnsi="Verdana"/>
        </w:rPr>
        <w:t>utkají fotbalistky a fotbalisté, narození v letech 20</w:t>
      </w:r>
      <w:r>
        <w:rPr>
          <w:rFonts w:ascii="Verdana" w:hAnsi="Verdana"/>
        </w:rPr>
        <w:t>10</w:t>
      </w:r>
      <w:r w:rsidRPr="004A54DE">
        <w:rPr>
          <w:rFonts w:ascii="Verdana" w:hAnsi="Verdana"/>
        </w:rPr>
        <w:t xml:space="preserve"> až 201</w:t>
      </w:r>
      <w:r>
        <w:rPr>
          <w:rFonts w:ascii="Verdana" w:hAnsi="Verdana"/>
        </w:rPr>
        <w:t>4</w:t>
      </w:r>
      <w:r w:rsidRPr="004A54DE">
        <w:rPr>
          <w:rFonts w:ascii="Verdana" w:hAnsi="Verdana"/>
        </w:rPr>
        <w:t xml:space="preserve">. </w:t>
      </w:r>
      <w:r>
        <w:rPr>
          <w:rFonts w:ascii="Verdana" w:hAnsi="Verdana"/>
        </w:rPr>
        <w:t>„Jako bonus jsme letos připravili jednodenní turnaj pro hráče ročníků 2016 a 2017, ten se koná 6. února. I mladší hráči si díky tomu mohou vyzkoušet turnaj na špičkové venkovní umělce,“ pokračuje Pelikán.</w:t>
      </w:r>
    </w:p>
    <w:p w14:paraId="1D420B8E" w14:textId="7BD372C3" w:rsidR="00A45BC2" w:rsidRPr="00A45BC2" w:rsidRDefault="00A45BC2" w:rsidP="00A45BC2">
      <w:pPr>
        <w:rPr>
          <w:rFonts w:ascii="Verdana" w:hAnsi="Verdana"/>
          <w:b/>
          <w:bCs/>
        </w:rPr>
      </w:pPr>
      <w:r w:rsidRPr="00A45BC2">
        <w:rPr>
          <w:rFonts w:ascii="Verdana" w:hAnsi="Verdana"/>
          <w:b/>
          <w:bCs/>
        </w:rPr>
        <w:t>Vítěze poznáme v únoru a březnu</w:t>
      </w:r>
    </w:p>
    <w:p w14:paraId="2CC6DFFA" w14:textId="77777777" w:rsidR="00A45BC2" w:rsidRDefault="00A45BC2" w:rsidP="00A45BC2">
      <w:pPr>
        <w:rPr>
          <w:rFonts w:ascii="Verdana" w:hAnsi="Verdana"/>
        </w:rPr>
      </w:pPr>
      <w:r>
        <w:rPr>
          <w:rFonts w:ascii="Verdana" w:hAnsi="Verdana"/>
        </w:rPr>
        <w:t xml:space="preserve">Jeho organizační tým se snaží každý ročník přijít s nějakou novinkou. Letos například při losu pomohla umělá inteligence, která zajistila spravedlivější rozložení sil. Jinak se pravidla nemění – každou kategorii čekají dva turnaje, na základě výsledků se pak týmy rozřadí do skupin GOLDEN a SILVER (případně BRONZE), kde se v závěrečném turnaji utkají o trofeje. </w:t>
      </w:r>
      <w:r w:rsidRPr="004A54DE">
        <w:rPr>
          <w:rFonts w:ascii="Verdana" w:hAnsi="Verdana"/>
        </w:rPr>
        <w:t xml:space="preserve">Na vítěze čekají poháry, medaile a zajímavé ceny. </w:t>
      </w:r>
    </w:p>
    <w:p w14:paraId="648B347D" w14:textId="77777777" w:rsidR="00A45BC2" w:rsidRPr="00563823" w:rsidRDefault="00A45BC2" w:rsidP="00A45BC2">
      <w:pPr>
        <w:rPr>
          <w:rFonts w:ascii="Verdana" w:hAnsi="Verdana"/>
        </w:rPr>
      </w:pPr>
      <w:r w:rsidRPr="004A54DE">
        <w:rPr>
          <w:rFonts w:ascii="Verdana" w:hAnsi="Verdana"/>
        </w:rPr>
        <w:t xml:space="preserve">V loňském roce se nejvíce dařilo </w:t>
      </w:r>
      <w:r>
        <w:rPr>
          <w:rFonts w:ascii="Verdana" w:hAnsi="Verdana"/>
        </w:rPr>
        <w:t>hráčkám a hráčům</w:t>
      </w:r>
      <w:r w:rsidRPr="004A54D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z Bystrce a Komořan, kteří pozvedli trofej </w:t>
      </w:r>
      <w:proofErr w:type="spellStart"/>
      <w:r>
        <w:rPr>
          <w:rFonts w:ascii="Verdana" w:hAnsi="Verdana"/>
        </w:rPr>
        <w:t>Golden</w:t>
      </w:r>
      <w:proofErr w:type="spellEnd"/>
      <w:r>
        <w:rPr>
          <w:rFonts w:ascii="Verdana" w:hAnsi="Verdana"/>
        </w:rPr>
        <w:t xml:space="preserve"> ve třech kategoriích. Dvakrát se radovali hráči </w:t>
      </w:r>
      <w:r w:rsidRPr="00563823">
        <w:rPr>
          <w:rFonts w:ascii="Verdana" w:hAnsi="Verdana"/>
        </w:rPr>
        <w:t>RDR Akademie, Boskovic-Letovic, Žabčic, Šlapanic, Blanska a Orla Řečkovice.</w:t>
      </w:r>
      <w:r>
        <w:rPr>
          <w:rFonts w:ascii="Verdana" w:hAnsi="Verdana"/>
        </w:rPr>
        <w:t xml:space="preserve"> „Naší filozofií nadále zůstává nabízet turnaj především menším a skromnějším organizacím z regionu,“ uzavřel Pelikán.</w:t>
      </w:r>
    </w:p>
    <w:p w14:paraId="4B6981DE" w14:textId="77777777" w:rsidR="00A45BC2" w:rsidRDefault="00A45BC2" w:rsidP="00A45BC2">
      <w:pPr>
        <w:rPr>
          <w:rFonts w:ascii="Verdana" w:hAnsi="Verdana"/>
        </w:rPr>
      </w:pPr>
      <w:r w:rsidRPr="004A54DE">
        <w:rPr>
          <w:rFonts w:ascii="Verdana" w:hAnsi="Verdana"/>
        </w:rPr>
        <w:t xml:space="preserve">Paralelně </w:t>
      </w:r>
      <w:r>
        <w:rPr>
          <w:rFonts w:ascii="Verdana" w:hAnsi="Verdana"/>
        </w:rPr>
        <w:t>bude od</w:t>
      </w:r>
      <w:r w:rsidRPr="004A54DE">
        <w:rPr>
          <w:rFonts w:ascii="Verdana" w:hAnsi="Verdana"/>
        </w:rPr>
        <w:t xml:space="preserve"> listopadu probíh</w:t>
      </w:r>
      <w:r>
        <w:rPr>
          <w:rFonts w:ascii="Verdana" w:hAnsi="Verdana"/>
        </w:rPr>
        <w:t>at</w:t>
      </w:r>
      <w:r w:rsidRPr="004A54DE">
        <w:rPr>
          <w:rFonts w:ascii="Verdana" w:hAnsi="Verdana"/>
        </w:rPr>
        <w:t xml:space="preserve"> také turnaj pro školy </w:t>
      </w:r>
      <w:proofErr w:type="spellStart"/>
      <w:r w:rsidRPr="004A54DE">
        <w:rPr>
          <w:rFonts w:ascii="Verdana" w:hAnsi="Verdana"/>
        </w:rPr>
        <w:t>School</w:t>
      </w:r>
      <w:proofErr w:type="spellEnd"/>
      <w:r w:rsidRPr="004A54DE">
        <w:rPr>
          <w:rFonts w:ascii="Verdana" w:hAnsi="Verdana"/>
        </w:rPr>
        <w:t xml:space="preserve"> Cup, kterého se zúčastní celkem 70 tříd z brněnských škol</w:t>
      </w:r>
      <w:r>
        <w:rPr>
          <w:rFonts w:ascii="Verdana" w:hAnsi="Verdana"/>
        </w:rPr>
        <w:t xml:space="preserve"> – v kopané pro chlapce i dívky a v přehazované pouze pro dívky.</w:t>
      </w:r>
    </w:p>
    <w:p w14:paraId="29A7EF0D" w14:textId="77777777" w:rsidR="00A45BC2" w:rsidRDefault="00A45BC2" w:rsidP="00A45BC2">
      <w:pPr>
        <w:rPr>
          <w:rFonts w:ascii="Verdana" w:hAnsi="Verdana"/>
        </w:rPr>
      </w:pPr>
      <w:r>
        <w:rPr>
          <w:rFonts w:ascii="Verdana" w:hAnsi="Verdana"/>
        </w:rPr>
        <w:lastRenderedPageBreak/>
        <w:t>K dobré pověsti a kvalitě turnaje samozřejmě svým dílem přispívá moderní a neustále vylepšované zázemí střediska. Turnaje, které svým rozsahem patří k největším v jihomoravském regionu, potrvají až do jarních měsíců. Vítěze 5. ročníku pozná veřejnost v únoru a březnu následujícího roku.</w:t>
      </w:r>
    </w:p>
    <w:p w14:paraId="2A8A918D" w14:textId="77777777" w:rsidR="00A45BC2" w:rsidRPr="004A54DE" w:rsidRDefault="00A45BC2" w:rsidP="00A45BC2">
      <w:pPr>
        <w:rPr>
          <w:rFonts w:ascii="Verdana" w:hAnsi="Verdana"/>
        </w:rPr>
      </w:pPr>
      <w:r>
        <w:rPr>
          <w:rFonts w:ascii="Verdana" w:hAnsi="Verdana"/>
        </w:rPr>
        <w:t xml:space="preserve">Veškeré detaily, výsledky a propozice naleznete na stránkách </w:t>
      </w:r>
      <w:hyperlink r:id="rId11" w:history="1">
        <w:r w:rsidRPr="00EC3D17">
          <w:rPr>
            <w:rStyle w:val="Hypertextovodkaz"/>
            <w:rFonts w:ascii="Verdana" w:hAnsi="Verdana"/>
          </w:rPr>
          <w:t>https://cup.starez.cz/</w:t>
        </w:r>
      </w:hyperlink>
      <w:r>
        <w:rPr>
          <w:rFonts w:ascii="Verdana" w:hAnsi="Verdana"/>
        </w:rPr>
        <w:t xml:space="preserve">. </w:t>
      </w:r>
    </w:p>
    <w:p w14:paraId="4477D542" w14:textId="6C02E64D" w:rsidR="006E6455" w:rsidRPr="006E6455" w:rsidRDefault="006E6455" w:rsidP="00855A3F">
      <w:pPr>
        <w:spacing w:after="0"/>
        <w:jc w:val="both"/>
        <w:rPr>
          <w:rFonts w:ascii="Verdana" w:hAnsi="Verdana" w:cs="Times New Roman"/>
          <w:bCs/>
        </w:rPr>
      </w:pPr>
    </w:p>
    <w:p w14:paraId="443D1EE4" w14:textId="77777777" w:rsidR="006E6455" w:rsidRPr="006E6455" w:rsidRDefault="006E6455" w:rsidP="006E6455">
      <w:pPr>
        <w:spacing w:after="0" w:line="240" w:lineRule="auto"/>
        <w:jc w:val="both"/>
        <w:rPr>
          <w:rFonts w:ascii="Verdana" w:hAnsi="Verdana" w:cs="Times New Roman"/>
          <w:bCs/>
        </w:rPr>
      </w:pPr>
    </w:p>
    <w:p w14:paraId="36C13C5F" w14:textId="77777777" w:rsidR="002F1652" w:rsidRDefault="002F1652" w:rsidP="002F1652">
      <w:pPr>
        <w:spacing w:after="0" w:line="240" w:lineRule="auto"/>
        <w:ind w:left="4248" w:firstLine="708"/>
        <w:jc w:val="both"/>
        <w:rPr>
          <w:rFonts w:ascii="Verdana" w:hAnsi="Verdana" w:cs="Times New Roman"/>
          <w:b/>
          <w:bCs/>
          <w:color w:val="C00000"/>
        </w:rPr>
      </w:pPr>
    </w:p>
    <w:p w14:paraId="0682104B" w14:textId="67C759B9" w:rsidR="002F1652" w:rsidRPr="002F1652" w:rsidRDefault="00D83396" w:rsidP="002F1652">
      <w:pPr>
        <w:spacing w:after="0" w:line="240" w:lineRule="auto"/>
        <w:ind w:left="4248" w:firstLine="708"/>
        <w:jc w:val="both"/>
        <w:rPr>
          <w:rFonts w:ascii="Verdana" w:hAnsi="Verdana" w:cs="Times New Roman"/>
          <w:b/>
          <w:bCs/>
          <w:color w:val="C00000"/>
        </w:rPr>
      </w:pPr>
      <w:r w:rsidRPr="00D83396">
        <w:rPr>
          <w:rFonts w:ascii="Verdana" w:hAnsi="Verdana" w:cs="Times New Roman"/>
          <w:b/>
          <w:bCs/>
          <w:color w:val="C00000"/>
        </w:rPr>
        <w:t>M</w:t>
      </w:r>
      <w:r w:rsidR="005809C7">
        <w:rPr>
          <w:rFonts w:ascii="Verdana" w:hAnsi="Verdana" w:cs="Times New Roman"/>
          <w:b/>
          <w:bCs/>
          <w:color w:val="C00000"/>
        </w:rPr>
        <w:t>artin Lísal</w:t>
      </w:r>
    </w:p>
    <w:p w14:paraId="1529FA90" w14:textId="134CE72F" w:rsidR="00D83396" w:rsidRPr="00D83396" w:rsidRDefault="00D83396" w:rsidP="00855A3F">
      <w:pPr>
        <w:spacing w:after="0" w:line="240" w:lineRule="auto"/>
        <w:ind w:left="4248" w:firstLine="708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tiskov</w:t>
      </w:r>
      <w:r w:rsidR="005809C7">
        <w:rPr>
          <w:rFonts w:ascii="Verdana" w:hAnsi="Verdana" w:cs="Times New Roman"/>
        </w:rPr>
        <w:t>ý</w:t>
      </w:r>
      <w:r w:rsidRPr="00D83396">
        <w:rPr>
          <w:rFonts w:ascii="Verdana" w:hAnsi="Verdana" w:cs="Times New Roman"/>
        </w:rPr>
        <w:t xml:space="preserve"> mluvčí</w:t>
      </w:r>
    </w:p>
    <w:p w14:paraId="6E4D3D8B" w14:textId="753A6B92" w:rsidR="00D83396" w:rsidRPr="00D83396" w:rsidRDefault="00D83396" w:rsidP="00D83396">
      <w:pPr>
        <w:spacing w:after="240" w:line="240" w:lineRule="auto"/>
        <w:ind w:left="4956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Mobil: +420 </w:t>
      </w:r>
      <w:r w:rsidR="005809C7">
        <w:rPr>
          <w:rFonts w:ascii="Verdana" w:hAnsi="Verdana" w:cs="Times New Roman"/>
        </w:rPr>
        <w:t>6</w:t>
      </w:r>
      <w:r w:rsidRPr="00D83396">
        <w:rPr>
          <w:rFonts w:ascii="Verdana" w:hAnsi="Verdana" w:cs="Times New Roman"/>
        </w:rPr>
        <w:t>04</w:t>
      </w:r>
      <w:r w:rsidR="006E0915">
        <w:rPr>
          <w:rFonts w:ascii="Verdana" w:hAnsi="Verdana" w:cs="Times New Roman"/>
        </w:rPr>
        <w:t> </w:t>
      </w:r>
      <w:r w:rsidR="005809C7">
        <w:rPr>
          <w:rFonts w:ascii="Verdana" w:hAnsi="Verdana" w:cs="Times New Roman"/>
        </w:rPr>
        <w:t>989</w:t>
      </w:r>
      <w:r w:rsidR="006E0915">
        <w:rPr>
          <w:rFonts w:ascii="Verdana" w:hAnsi="Verdana" w:cs="Times New Roman"/>
        </w:rPr>
        <w:t xml:space="preserve"> </w:t>
      </w:r>
      <w:r w:rsidR="005809C7">
        <w:rPr>
          <w:rFonts w:ascii="Verdana" w:hAnsi="Verdana" w:cs="Times New Roman"/>
        </w:rPr>
        <w:t>503</w:t>
      </w:r>
    </w:p>
    <w:p w14:paraId="243EFAC7" w14:textId="77777777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STAREZ – SPORT, a.s.</w:t>
      </w:r>
    </w:p>
    <w:p w14:paraId="1F2772BF" w14:textId="092018DB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hAnsi="Verdana" w:cs="Times New Roman"/>
        </w:rPr>
      </w:pPr>
      <w:r w:rsidRPr="00D83396">
        <w:rPr>
          <w:rFonts w:ascii="Verdana" w:hAnsi="Verdana" w:cs="Times New Roman"/>
        </w:rPr>
        <w:t>Kří</w:t>
      </w:r>
      <w:r w:rsidR="00DF69E7">
        <w:rPr>
          <w:rFonts w:ascii="Verdana" w:hAnsi="Verdana" w:cs="Times New Roman"/>
        </w:rPr>
        <w:t>žkovského</w:t>
      </w:r>
      <w:r w:rsidRPr="00D83396">
        <w:rPr>
          <w:rFonts w:ascii="Verdana" w:hAnsi="Verdana" w:cs="Times New Roman"/>
        </w:rPr>
        <w:t xml:space="preserve"> </w:t>
      </w:r>
      <w:r w:rsidR="00DF69E7">
        <w:rPr>
          <w:rFonts w:ascii="Verdana" w:hAnsi="Verdana" w:cs="Times New Roman"/>
        </w:rPr>
        <w:t>16</w:t>
      </w:r>
      <w:r w:rsidRPr="00D83396">
        <w:rPr>
          <w:rFonts w:ascii="Verdana" w:hAnsi="Verdana" w:cs="Times New Roman"/>
        </w:rPr>
        <w:t>4, 603 00 Brno</w:t>
      </w:r>
    </w:p>
    <w:p w14:paraId="4769C3AE" w14:textId="77777777" w:rsidR="00D83396" w:rsidRPr="00D83396" w:rsidRDefault="00D83396" w:rsidP="00D83396">
      <w:pPr>
        <w:spacing w:after="0" w:line="240" w:lineRule="auto"/>
        <w:ind w:left="4248" w:firstLine="708"/>
        <w:jc w:val="both"/>
        <w:rPr>
          <w:rFonts w:ascii="Verdana" w:eastAsia="Calibri" w:hAnsi="Verdana" w:cs="Times New Roman"/>
          <w:lang w:eastAsia="en-US"/>
        </w:rPr>
      </w:pPr>
      <w:hyperlink r:id="rId12" w:history="1">
        <w:r w:rsidRPr="00D83396">
          <w:rPr>
            <w:rFonts w:ascii="Verdana" w:eastAsia="Calibri" w:hAnsi="Verdana" w:cs="Times New Roman"/>
            <w:color w:val="0563C1"/>
            <w:u w:val="single"/>
            <w:lang w:eastAsia="en-US"/>
          </w:rPr>
          <w:t>www.starez.cz</w:t>
        </w:r>
      </w:hyperlink>
      <w:r w:rsidRPr="00D83396">
        <w:rPr>
          <w:rFonts w:ascii="Verdana" w:eastAsia="Calibri" w:hAnsi="Verdana" w:cs="Times New Roman"/>
          <w:lang w:eastAsia="en-US"/>
        </w:rPr>
        <w:t xml:space="preserve">  </w:t>
      </w:r>
    </w:p>
    <w:p w14:paraId="005C7F44" w14:textId="556E86FB" w:rsidR="00D83396" w:rsidRPr="005638C6" w:rsidRDefault="00D83396" w:rsidP="00DB6B70">
      <w:pPr>
        <w:rPr>
          <w:rFonts w:ascii="Verdana" w:hAnsi="Verdana" w:cs="Verdana"/>
          <w:sz w:val="20"/>
          <w:szCs w:val="20"/>
        </w:rPr>
      </w:pPr>
    </w:p>
    <w:sectPr w:rsidR="00D83396" w:rsidRPr="005638C6" w:rsidSect="00621149">
      <w:headerReference w:type="default" r:id="rId13"/>
      <w:footerReference w:type="default" r:id="rId14"/>
      <w:pgSz w:w="11906" w:h="16838"/>
      <w:pgMar w:top="1417" w:right="1417" w:bottom="993" w:left="1417" w:header="708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86FB3" w14:textId="77777777" w:rsidR="00363864" w:rsidRDefault="00363864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0B17D42" w14:textId="77777777" w:rsidR="00363864" w:rsidRDefault="00363864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C067D" w14:textId="09D3F9AA" w:rsidR="00DD5A22" w:rsidRPr="00792FC2" w:rsidRDefault="00DD5A22" w:rsidP="00FC4BD6">
    <w:pPr>
      <w:rPr>
        <w:rFonts w:ascii="Verdana" w:hAnsi="Verdana" w:cs="Verdana"/>
        <w:sz w:val="16"/>
        <w:szCs w:val="16"/>
      </w:rPr>
    </w:pPr>
    <w:r w:rsidRPr="00792FC2">
      <w:rPr>
        <w:rFonts w:ascii="Verdana" w:hAnsi="Verdana" w:cs="Verdana"/>
        <w:noProof/>
        <w:sz w:val="16"/>
        <w:szCs w:val="16"/>
      </w:rPr>
      <w:t>STAREZ – SPORT, a.s., Kří</w:t>
    </w:r>
    <w:r w:rsidR="004B09E0">
      <w:rPr>
        <w:rFonts w:ascii="Verdana" w:hAnsi="Verdana" w:cs="Verdana"/>
        <w:noProof/>
        <w:sz w:val="16"/>
        <w:szCs w:val="16"/>
      </w:rPr>
      <w:t>žkovského</w:t>
    </w:r>
    <w:r w:rsidRPr="00792FC2">
      <w:rPr>
        <w:rFonts w:ascii="Verdana" w:hAnsi="Verdana" w:cs="Verdana"/>
        <w:noProof/>
        <w:sz w:val="16"/>
        <w:szCs w:val="16"/>
      </w:rPr>
      <w:t xml:space="preserve"> </w:t>
    </w:r>
    <w:r w:rsidR="004B09E0">
      <w:rPr>
        <w:rFonts w:ascii="Verdana" w:hAnsi="Verdana" w:cs="Verdana"/>
        <w:noProof/>
        <w:sz w:val="16"/>
        <w:szCs w:val="16"/>
      </w:rPr>
      <w:t>164</w:t>
    </w:r>
    <w:r>
      <w:rPr>
        <w:rFonts w:ascii="Verdana" w:hAnsi="Verdana" w:cs="Verdana"/>
        <w:noProof/>
        <w:sz w:val="16"/>
        <w:szCs w:val="16"/>
      </w:rPr>
      <w:t xml:space="preserve">, 603 00, </w:t>
    </w:r>
    <w:r w:rsidRPr="00792FC2">
      <w:rPr>
        <w:rFonts w:ascii="Verdana" w:hAnsi="Verdana" w:cs="Verdana"/>
        <w:noProof/>
        <w:sz w:val="16"/>
        <w:szCs w:val="16"/>
      </w:rPr>
      <w:t>Brno, IČ:</w:t>
    </w:r>
    <w:r w:rsidRPr="00792FC2">
      <w:rPr>
        <w:rFonts w:ascii="Verdana" w:hAnsi="Verdana" w:cs="Verdana"/>
        <w:sz w:val="16"/>
        <w:szCs w:val="16"/>
      </w:rPr>
      <w:t xml:space="preserve"> 26932211, DIČ: CZ26932211, </w:t>
    </w:r>
    <w:r>
      <w:rPr>
        <w:rFonts w:ascii="Verdana" w:hAnsi="Verdana" w:cs="Verdana"/>
        <w:sz w:val="16"/>
        <w:szCs w:val="16"/>
      </w:rPr>
      <w:t xml:space="preserve">tel: </w:t>
    </w:r>
    <w:hyperlink r:id="rId1" w:history="1">
      <w:r w:rsidRPr="00792FC2">
        <w:rPr>
          <w:rFonts w:ascii="Verdana" w:hAnsi="Verdana" w:cs="Verdana"/>
          <w:sz w:val="16"/>
          <w:szCs w:val="16"/>
        </w:rPr>
        <w:t>533 033 800</w:t>
      </w:r>
    </w:hyperlink>
  </w:p>
  <w:p w14:paraId="5441ACC5" w14:textId="77777777" w:rsidR="00DD5A22" w:rsidRDefault="00DD5A22" w:rsidP="00DB6B70">
    <w:pPr>
      <w:pStyle w:val="Zpat"/>
      <w:rPr>
        <w:rFonts w:ascii="Open Sans" w:hAnsi="Open Sans" w:cs="Open Sans"/>
        <w:color w:val="163C5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B6E91" w14:textId="77777777" w:rsidR="00363864" w:rsidRDefault="00363864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2E5A4C1" w14:textId="77777777" w:rsidR="00363864" w:rsidRDefault="00363864" w:rsidP="0091230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CFC50" w14:textId="411DB213" w:rsidR="00DD5A22" w:rsidRDefault="00FA3B5E">
    <w:pPr>
      <w:pStyle w:val="Zhlav"/>
    </w:pPr>
    <w:r>
      <w:rPr>
        <w:noProof/>
        <w:lang w:eastAsia="cs-CZ"/>
      </w:rPr>
      <w:drawing>
        <wp:inline distT="0" distB="0" distL="0" distR="0" wp14:anchorId="6C520F18" wp14:editId="0A56DB0A">
          <wp:extent cx="1479550" cy="222250"/>
          <wp:effectExtent l="0" t="0" r="0" b="0"/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9550" cy="22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60C2"/>
    <w:multiLevelType w:val="hybridMultilevel"/>
    <w:tmpl w:val="8D462B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B506E87"/>
    <w:multiLevelType w:val="hybridMultilevel"/>
    <w:tmpl w:val="8068A000"/>
    <w:lvl w:ilvl="0" w:tplc="27A420E0">
      <w:start w:val="639"/>
      <w:numFmt w:val="bullet"/>
      <w:lvlText w:val="-"/>
      <w:lvlJc w:val="left"/>
      <w:pPr>
        <w:ind w:left="720" w:hanging="360"/>
      </w:pPr>
      <w:rPr>
        <w:rFonts w:ascii="Open Sans" w:eastAsia="Times New Roman" w:hAnsi="Open San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50E1AE9"/>
    <w:multiLevelType w:val="hybridMultilevel"/>
    <w:tmpl w:val="4EEC16CA"/>
    <w:lvl w:ilvl="0" w:tplc="6008953A">
      <w:numFmt w:val="bullet"/>
      <w:lvlText w:val="-"/>
      <w:lvlJc w:val="left"/>
      <w:pPr>
        <w:ind w:left="1080" w:hanging="360"/>
      </w:pPr>
      <w:rPr>
        <w:rFonts w:ascii="Open Sans" w:eastAsia="Times New Roman" w:hAnsi="Open San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92698D"/>
    <w:multiLevelType w:val="hybridMultilevel"/>
    <w:tmpl w:val="1C32F7BC"/>
    <w:lvl w:ilvl="0" w:tplc="CD7A7C40">
      <w:start w:val="4"/>
      <w:numFmt w:val="bullet"/>
      <w:lvlText w:val="-"/>
      <w:lvlJc w:val="left"/>
      <w:pPr>
        <w:ind w:left="720" w:hanging="360"/>
      </w:pPr>
      <w:rPr>
        <w:rFonts w:ascii="Open Sans" w:eastAsia="Times New Roman" w:hAnsi="Open San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69833420">
    <w:abstractNumId w:val="0"/>
  </w:num>
  <w:num w:numId="2" w16cid:durableId="37122343">
    <w:abstractNumId w:val="1"/>
  </w:num>
  <w:num w:numId="3" w16cid:durableId="1411318066">
    <w:abstractNumId w:val="3"/>
  </w:num>
  <w:num w:numId="4" w16cid:durableId="222299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308"/>
    <w:rsid w:val="000131F9"/>
    <w:rsid w:val="00017460"/>
    <w:rsid w:val="00036917"/>
    <w:rsid w:val="00067DBF"/>
    <w:rsid w:val="00073443"/>
    <w:rsid w:val="00080DE0"/>
    <w:rsid w:val="00086843"/>
    <w:rsid w:val="000A13FC"/>
    <w:rsid w:val="000B1B22"/>
    <w:rsid w:val="000B3417"/>
    <w:rsid w:val="000D1075"/>
    <w:rsid w:val="000E5AE1"/>
    <w:rsid w:val="000E6C42"/>
    <w:rsid w:val="000F2B41"/>
    <w:rsid w:val="000F4752"/>
    <w:rsid w:val="00110970"/>
    <w:rsid w:val="0012197C"/>
    <w:rsid w:val="00121F86"/>
    <w:rsid w:val="00145061"/>
    <w:rsid w:val="00155E49"/>
    <w:rsid w:val="001671A1"/>
    <w:rsid w:val="00174E1D"/>
    <w:rsid w:val="0018158C"/>
    <w:rsid w:val="001868EE"/>
    <w:rsid w:val="001A02E1"/>
    <w:rsid w:val="001B3B3F"/>
    <w:rsid w:val="001C041D"/>
    <w:rsid w:val="001C6C21"/>
    <w:rsid w:val="001D17D2"/>
    <w:rsid w:val="001D34C1"/>
    <w:rsid w:val="001E3D56"/>
    <w:rsid w:val="002205B5"/>
    <w:rsid w:val="00250587"/>
    <w:rsid w:val="0026648A"/>
    <w:rsid w:val="002678C9"/>
    <w:rsid w:val="00274241"/>
    <w:rsid w:val="002B0D8C"/>
    <w:rsid w:val="002B75C8"/>
    <w:rsid w:val="002E1F14"/>
    <w:rsid w:val="002E647C"/>
    <w:rsid w:val="002F1652"/>
    <w:rsid w:val="0031060C"/>
    <w:rsid w:val="00332F88"/>
    <w:rsid w:val="00335340"/>
    <w:rsid w:val="003401E9"/>
    <w:rsid w:val="00345235"/>
    <w:rsid w:val="003475E5"/>
    <w:rsid w:val="00362825"/>
    <w:rsid w:val="00363864"/>
    <w:rsid w:val="0037027E"/>
    <w:rsid w:val="00391FBA"/>
    <w:rsid w:val="003930E2"/>
    <w:rsid w:val="00394F68"/>
    <w:rsid w:val="003A6802"/>
    <w:rsid w:val="003A6F5A"/>
    <w:rsid w:val="003C1CB8"/>
    <w:rsid w:val="003D517E"/>
    <w:rsid w:val="003E61B7"/>
    <w:rsid w:val="003F51AB"/>
    <w:rsid w:val="00420EE1"/>
    <w:rsid w:val="00435FE2"/>
    <w:rsid w:val="00445062"/>
    <w:rsid w:val="00445F57"/>
    <w:rsid w:val="00460BFC"/>
    <w:rsid w:val="00481DDF"/>
    <w:rsid w:val="00490698"/>
    <w:rsid w:val="00492888"/>
    <w:rsid w:val="00497F04"/>
    <w:rsid w:val="004A4EFB"/>
    <w:rsid w:val="004B0409"/>
    <w:rsid w:val="004B09E0"/>
    <w:rsid w:val="004C1673"/>
    <w:rsid w:val="004D05CA"/>
    <w:rsid w:val="004D1C1B"/>
    <w:rsid w:val="004E27C3"/>
    <w:rsid w:val="004E5FB5"/>
    <w:rsid w:val="004F1882"/>
    <w:rsid w:val="004F19F5"/>
    <w:rsid w:val="004F2553"/>
    <w:rsid w:val="004F71BF"/>
    <w:rsid w:val="005063DB"/>
    <w:rsid w:val="005311AF"/>
    <w:rsid w:val="005315B7"/>
    <w:rsid w:val="00537212"/>
    <w:rsid w:val="00551D66"/>
    <w:rsid w:val="005547C1"/>
    <w:rsid w:val="005638C6"/>
    <w:rsid w:val="00575FBC"/>
    <w:rsid w:val="00577B29"/>
    <w:rsid w:val="005809C7"/>
    <w:rsid w:val="00586717"/>
    <w:rsid w:val="005959C3"/>
    <w:rsid w:val="005A6630"/>
    <w:rsid w:val="005B0D31"/>
    <w:rsid w:val="005D2125"/>
    <w:rsid w:val="005D2F5E"/>
    <w:rsid w:val="005E341A"/>
    <w:rsid w:val="005E43C1"/>
    <w:rsid w:val="006044D8"/>
    <w:rsid w:val="00607EC8"/>
    <w:rsid w:val="0061030B"/>
    <w:rsid w:val="00616F7A"/>
    <w:rsid w:val="00621149"/>
    <w:rsid w:val="006509D3"/>
    <w:rsid w:val="006619F3"/>
    <w:rsid w:val="00664F9C"/>
    <w:rsid w:val="00665AE3"/>
    <w:rsid w:val="006673FA"/>
    <w:rsid w:val="0066743E"/>
    <w:rsid w:val="006736C5"/>
    <w:rsid w:val="006B26DF"/>
    <w:rsid w:val="006B5DAB"/>
    <w:rsid w:val="006B6D8D"/>
    <w:rsid w:val="006B7773"/>
    <w:rsid w:val="006C49EA"/>
    <w:rsid w:val="006C6649"/>
    <w:rsid w:val="006D05E9"/>
    <w:rsid w:val="006D06FF"/>
    <w:rsid w:val="006E0915"/>
    <w:rsid w:val="006E0E7F"/>
    <w:rsid w:val="006E6455"/>
    <w:rsid w:val="006F1CE9"/>
    <w:rsid w:val="00706D18"/>
    <w:rsid w:val="007176CE"/>
    <w:rsid w:val="007365AA"/>
    <w:rsid w:val="00761F5C"/>
    <w:rsid w:val="00774E98"/>
    <w:rsid w:val="007767DB"/>
    <w:rsid w:val="007828FD"/>
    <w:rsid w:val="007840B8"/>
    <w:rsid w:val="00792FC2"/>
    <w:rsid w:val="00795C61"/>
    <w:rsid w:val="007A255E"/>
    <w:rsid w:val="007A6C05"/>
    <w:rsid w:val="007D42CA"/>
    <w:rsid w:val="007E1C3D"/>
    <w:rsid w:val="007E4F8E"/>
    <w:rsid w:val="007E545F"/>
    <w:rsid w:val="00816F29"/>
    <w:rsid w:val="00824FA5"/>
    <w:rsid w:val="00840B9C"/>
    <w:rsid w:val="00851A41"/>
    <w:rsid w:val="00855A3F"/>
    <w:rsid w:val="008602ED"/>
    <w:rsid w:val="008612DB"/>
    <w:rsid w:val="00863E1F"/>
    <w:rsid w:val="00866B43"/>
    <w:rsid w:val="00867C2A"/>
    <w:rsid w:val="00871B20"/>
    <w:rsid w:val="00885251"/>
    <w:rsid w:val="00885861"/>
    <w:rsid w:val="008864EE"/>
    <w:rsid w:val="00891318"/>
    <w:rsid w:val="00894A7B"/>
    <w:rsid w:val="0089651C"/>
    <w:rsid w:val="008A4EE9"/>
    <w:rsid w:val="008B70AB"/>
    <w:rsid w:val="008C2F0D"/>
    <w:rsid w:val="008E1B31"/>
    <w:rsid w:val="008E782B"/>
    <w:rsid w:val="008E7B7B"/>
    <w:rsid w:val="009013FD"/>
    <w:rsid w:val="0090588C"/>
    <w:rsid w:val="00912308"/>
    <w:rsid w:val="00913B37"/>
    <w:rsid w:val="009259D8"/>
    <w:rsid w:val="0093536D"/>
    <w:rsid w:val="00945A8D"/>
    <w:rsid w:val="009561E3"/>
    <w:rsid w:val="0095666D"/>
    <w:rsid w:val="00956711"/>
    <w:rsid w:val="0096333A"/>
    <w:rsid w:val="00967280"/>
    <w:rsid w:val="009B100D"/>
    <w:rsid w:val="009B470D"/>
    <w:rsid w:val="009B4857"/>
    <w:rsid w:val="009C1184"/>
    <w:rsid w:val="009C1ADF"/>
    <w:rsid w:val="009E5019"/>
    <w:rsid w:val="009E5EE1"/>
    <w:rsid w:val="00A01663"/>
    <w:rsid w:val="00A01BDF"/>
    <w:rsid w:val="00A416A7"/>
    <w:rsid w:val="00A43CF7"/>
    <w:rsid w:val="00A45BC2"/>
    <w:rsid w:val="00A51FEC"/>
    <w:rsid w:val="00A5398B"/>
    <w:rsid w:val="00A737B6"/>
    <w:rsid w:val="00A738EF"/>
    <w:rsid w:val="00A744E1"/>
    <w:rsid w:val="00A74CA4"/>
    <w:rsid w:val="00A81B2E"/>
    <w:rsid w:val="00AA5439"/>
    <w:rsid w:val="00AA6FF2"/>
    <w:rsid w:val="00AB41F6"/>
    <w:rsid w:val="00AE69A3"/>
    <w:rsid w:val="00AF3AE0"/>
    <w:rsid w:val="00B0212F"/>
    <w:rsid w:val="00B03B09"/>
    <w:rsid w:val="00B050F7"/>
    <w:rsid w:val="00B0549E"/>
    <w:rsid w:val="00B14A25"/>
    <w:rsid w:val="00B16A77"/>
    <w:rsid w:val="00B31263"/>
    <w:rsid w:val="00B33BAB"/>
    <w:rsid w:val="00B3733F"/>
    <w:rsid w:val="00B64C3C"/>
    <w:rsid w:val="00B652BD"/>
    <w:rsid w:val="00B71147"/>
    <w:rsid w:val="00B926EC"/>
    <w:rsid w:val="00B949E4"/>
    <w:rsid w:val="00BA3ED6"/>
    <w:rsid w:val="00BB1F60"/>
    <w:rsid w:val="00BB386C"/>
    <w:rsid w:val="00BB3AF3"/>
    <w:rsid w:val="00BD280C"/>
    <w:rsid w:val="00BD2EFB"/>
    <w:rsid w:val="00BE7185"/>
    <w:rsid w:val="00BF2607"/>
    <w:rsid w:val="00C1656C"/>
    <w:rsid w:val="00C3470D"/>
    <w:rsid w:val="00C40601"/>
    <w:rsid w:val="00C464D3"/>
    <w:rsid w:val="00C53C5F"/>
    <w:rsid w:val="00C60F8F"/>
    <w:rsid w:val="00C71730"/>
    <w:rsid w:val="00C84481"/>
    <w:rsid w:val="00CA4553"/>
    <w:rsid w:val="00CE18D8"/>
    <w:rsid w:val="00CF5D24"/>
    <w:rsid w:val="00D01121"/>
    <w:rsid w:val="00D05150"/>
    <w:rsid w:val="00D14DA0"/>
    <w:rsid w:val="00D25166"/>
    <w:rsid w:val="00D2658A"/>
    <w:rsid w:val="00D27A3B"/>
    <w:rsid w:val="00D357C1"/>
    <w:rsid w:val="00D42E86"/>
    <w:rsid w:val="00D437E5"/>
    <w:rsid w:val="00D519ED"/>
    <w:rsid w:val="00D60B1F"/>
    <w:rsid w:val="00D60DCF"/>
    <w:rsid w:val="00D63433"/>
    <w:rsid w:val="00D721AF"/>
    <w:rsid w:val="00D83396"/>
    <w:rsid w:val="00D855BC"/>
    <w:rsid w:val="00DA11C6"/>
    <w:rsid w:val="00DB0E66"/>
    <w:rsid w:val="00DB6B70"/>
    <w:rsid w:val="00DB713B"/>
    <w:rsid w:val="00DD02F2"/>
    <w:rsid w:val="00DD0E47"/>
    <w:rsid w:val="00DD5A22"/>
    <w:rsid w:val="00DD5E19"/>
    <w:rsid w:val="00DE7417"/>
    <w:rsid w:val="00DF1EE7"/>
    <w:rsid w:val="00DF482E"/>
    <w:rsid w:val="00DF69E7"/>
    <w:rsid w:val="00E03762"/>
    <w:rsid w:val="00E04164"/>
    <w:rsid w:val="00E044D5"/>
    <w:rsid w:val="00E24512"/>
    <w:rsid w:val="00E46037"/>
    <w:rsid w:val="00E50EC9"/>
    <w:rsid w:val="00E519B4"/>
    <w:rsid w:val="00E5789F"/>
    <w:rsid w:val="00E73249"/>
    <w:rsid w:val="00E73E66"/>
    <w:rsid w:val="00E8312E"/>
    <w:rsid w:val="00E841BA"/>
    <w:rsid w:val="00E90E31"/>
    <w:rsid w:val="00E91208"/>
    <w:rsid w:val="00E9696D"/>
    <w:rsid w:val="00EC6DEE"/>
    <w:rsid w:val="00ED24F9"/>
    <w:rsid w:val="00EF66D2"/>
    <w:rsid w:val="00F02C61"/>
    <w:rsid w:val="00F11949"/>
    <w:rsid w:val="00F14506"/>
    <w:rsid w:val="00F1512B"/>
    <w:rsid w:val="00F16BC8"/>
    <w:rsid w:val="00F22789"/>
    <w:rsid w:val="00F5532D"/>
    <w:rsid w:val="00F77951"/>
    <w:rsid w:val="00F8467A"/>
    <w:rsid w:val="00FA3B5E"/>
    <w:rsid w:val="00FB32CD"/>
    <w:rsid w:val="00FB7224"/>
    <w:rsid w:val="00FC2904"/>
    <w:rsid w:val="00FC4BD6"/>
    <w:rsid w:val="00FD0522"/>
    <w:rsid w:val="00FF0B99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90B937"/>
  <w15:docId w15:val="{0FBF268E-6888-4B55-B3C2-7D52AEE1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E782B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12308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912308"/>
  </w:style>
  <w:style w:type="paragraph" w:styleId="Zpat">
    <w:name w:val="footer"/>
    <w:basedOn w:val="Normln"/>
    <w:link w:val="ZpatChar"/>
    <w:uiPriority w:val="99"/>
    <w:rsid w:val="00912308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locked/>
    <w:rsid w:val="00912308"/>
  </w:style>
  <w:style w:type="paragraph" w:styleId="Textbubliny">
    <w:name w:val="Balloon Text"/>
    <w:basedOn w:val="Normln"/>
    <w:link w:val="TextbublinyChar"/>
    <w:uiPriority w:val="99"/>
    <w:semiHidden/>
    <w:rsid w:val="00FB3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FB32CD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99"/>
    <w:rsid w:val="00BA3ED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volacdaje">
    <w:name w:val="odvolací údaje"/>
    <w:uiPriority w:val="99"/>
    <w:rsid w:val="00BA3ED6"/>
    <w:pPr>
      <w:jc w:val="center"/>
    </w:pPr>
    <w:rPr>
      <w:rFonts w:ascii="Times New Roman" w:eastAsia="Times New Roman" w:hAnsi="Times New Roman"/>
      <w:noProof/>
    </w:rPr>
  </w:style>
  <w:style w:type="character" w:styleId="Hypertextovodkaz">
    <w:name w:val="Hyperlink"/>
    <w:uiPriority w:val="99"/>
    <w:rsid w:val="00E03762"/>
    <w:rPr>
      <w:color w:val="0000FF"/>
      <w:u w:val="single"/>
    </w:rPr>
  </w:style>
  <w:style w:type="paragraph" w:styleId="Odstavecseseznamem">
    <w:name w:val="List Paragraph"/>
    <w:basedOn w:val="Normln"/>
    <w:link w:val="OdstavecseseznamemChar"/>
    <w:uiPriority w:val="99"/>
    <w:qFormat/>
    <w:rsid w:val="00F14506"/>
    <w:pPr>
      <w:spacing w:after="160" w:line="259" w:lineRule="auto"/>
      <w:ind w:left="720"/>
    </w:pPr>
    <w:rPr>
      <w:rFonts w:eastAsia="Calibri"/>
      <w:lang w:eastAsia="en-US"/>
    </w:rPr>
  </w:style>
  <w:style w:type="character" w:customStyle="1" w:styleId="Nevyeenzmnka1">
    <w:name w:val="Nevyřešená zmínka1"/>
    <w:uiPriority w:val="99"/>
    <w:semiHidden/>
    <w:rsid w:val="00ED24F9"/>
    <w:rPr>
      <w:color w:val="auto"/>
      <w:shd w:val="clear" w:color="auto" w:fill="auto"/>
    </w:rPr>
  </w:style>
  <w:style w:type="character" w:customStyle="1" w:styleId="Nevyeenzmnka2">
    <w:name w:val="Nevyřešená zmínka2"/>
    <w:uiPriority w:val="99"/>
    <w:semiHidden/>
    <w:rsid w:val="0066743E"/>
    <w:rPr>
      <w:color w:val="auto"/>
      <w:shd w:val="clear" w:color="auto" w:fill="auto"/>
    </w:rPr>
  </w:style>
  <w:style w:type="character" w:customStyle="1" w:styleId="OdstavecseseznamemChar">
    <w:name w:val="Odstavec se seznamem Char"/>
    <w:link w:val="Odstavecseseznamem"/>
    <w:uiPriority w:val="99"/>
    <w:locked/>
    <w:rsid w:val="00036917"/>
  </w:style>
  <w:style w:type="paragraph" w:styleId="Zkladntext3">
    <w:name w:val="Body Text 3"/>
    <w:basedOn w:val="Normln"/>
    <w:link w:val="Zkladntext3Char"/>
    <w:uiPriority w:val="99"/>
    <w:rsid w:val="00036917"/>
    <w:pPr>
      <w:tabs>
        <w:tab w:val="num" w:pos="426"/>
      </w:tabs>
      <w:snapToGrid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036917"/>
    <w:rPr>
      <w:rFonts w:ascii="Times New Roman" w:hAnsi="Times New Roman" w:cs="Times New Roman"/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036917"/>
    <w:pPr>
      <w:spacing w:after="0" w:line="240" w:lineRule="auto"/>
    </w:pPr>
    <w:rPr>
      <w:rFonts w:eastAsia="Calibri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036917"/>
    <w:rPr>
      <w:rFonts w:ascii="Calibri" w:hAnsi="Calibri" w:cs="Calibri"/>
      <w:sz w:val="21"/>
      <w:szCs w:val="21"/>
    </w:rPr>
  </w:style>
  <w:style w:type="character" w:styleId="Odkaznakoment">
    <w:name w:val="annotation reference"/>
    <w:uiPriority w:val="99"/>
    <w:semiHidden/>
    <w:rsid w:val="005638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5638C6"/>
    <w:pPr>
      <w:spacing w:after="160" w:line="240" w:lineRule="auto"/>
    </w:pPr>
    <w:rPr>
      <w:rFonts w:eastAsia="Calibri"/>
      <w:sz w:val="20"/>
      <w:szCs w:val="20"/>
      <w:lang w:eastAsia="en-US"/>
    </w:rPr>
  </w:style>
  <w:style w:type="character" w:customStyle="1" w:styleId="TextkomenteChar">
    <w:name w:val="Text komentáře Char"/>
    <w:link w:val="Textkomente"/>
    <w:uiPriority w:val="99"/>
    <w:locked/>
    <w:rsid w:val="005638C6"/>
    <w:rPr>
      <w:sz w:val="20"/>
      <w:szCs w:val="20"/>
    </w:rPr>
  </w:style>
  <w:style w:type="paragraph" w:styleId="Revize">
    <w:name w:val="Revision"/>
    <w:hidden/>
    <w:uiPriority w:val="99"/>
    <w:semiHidden/>
    <w:rsid w:val="007A255E"/>
    <w:rPr>
      <w:rFonts w:eastAsia="Times New Roman" w:cs="Calibri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0587"/>
    <w:pPr>
      <w:spacing w:after="200" w:line="276" w:lineRule="auto"/>
    </w:pPr>
    <w:rPr>
      <w:rFonts w:eastAsia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0587"/>
    <w:rPr>
      <w:rFonts w:eastAsia="Times New Roman" w:cs="Calibri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6B7773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DA1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tarez.cz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up.starez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53303380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73E87728686C4197949361BDE9D51B" ma:contentTypeVersion="5" ma:contentTypeDescription="Vytvoří nový dokument" ma:contentTypeScope="" ma:versionID="ab2e13c0353573ac2fa9b2705164f807">
  <xsd:schema xmlns:xsd="http://www.w3.org/2001/XMLSchema" xmlns:xs="http://www.w3.org/2001/XMLSchema" xmlns:p="http://schemas.microsoft.com/office/2006/metadata/properties" xmlns:ns3="aa74efc0-b005-4278-929c-86239a3859c3" targetNamespace="http://schemas.microsoft.com/office/2006/metadata/properties" ma:root="true" ma:fieldsID="2df7070117bb5cab9378db5f4bf6a28f" ns3:_="">
    <xsd:import namespace="aa74efc0-b005-4278-929c-86239a3859c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4efc0-b005-4278-929c-86239a3859c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74efc0-b005-4278-929c-86239a3859c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45B8D-E99C-412D-9C2E-1328B5355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74efc0-b005-4278-929c-86239a385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7562F-ED05-4328-81AD-EE37FF0CD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C7B67D-8D6D-485D-A2DF-1420FFF1164E}">
  <ds:schemaRefs>
    <ds:schemaRef ds:uri="http://schemas.microsoft.com/office/2006/metadata/properties"/>
    <ds:schemaRef ds:uri="http://schemas.microsoft.com/office/infopath/2007/PartnerControls"/>
    <ds:schemaRef ds:uri="aa74efc0-b005-4278-929c-86239a3859c3"/>
  </ds:schemaRefs>
</ds:datastoreItem>
</file>

<file path=customXml/itemProps4.xml><?xml version="1.0" encoding="utf-8"?>
<ds:datastoreItem xmlns:ds="http://schemas.openxmlformats.org/officeDocument/2006/customXml" ds:itemID="{4A38F539-6B8D-4DB3-BB8A-29834882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Hewlett-Packard Company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Sabina Himmerová</dc:creator>
  <cp:keywords/>
  <dc:description/>
  <cp:lastModifiedBy>Martin Lísal</cp:lastModifiedBy>
  <cp:revision>3</cp:revision>
  <cp:lastPrinted>2024-03-11T09:05:00Z</cp:lastPrinted>
  <dcterms:created xsi:type="dcterms:W3CDTF">2026-10-29T11:53:00Z</dcterms:created>
  <dcterms:modified xsi:type="dcterms:W3CDTF">2026-10-29T11:54:00Z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0x0101000173E87728686C4197949361BDE9D51B</vt:lpwstr>
  </property>
</Properties>
</file>